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13" w:rsidRDefault="003A4313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PRZEDMIOTOWE ZASADY OCENIANIA Z PRZEDMIOTÓW GASTRONOMICZNYCH</w:t>
      </w:r>
    </w:p>
    <w:p w:rsidR="003A4313" w:rsidRDefault="003A4313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4EFE" w:rsidRPr="007243C3" w:rsidRDefault="003A4313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Przedmiotowe zasady</w:t>
      </w:r>
      <w:r w:rsidR="00D24EFE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oceniania</w:t>
      </w:r>
      <w:r w:rsidR="00D24EFE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opracowany w oparciu o następujące dokumenty:</w:t>
      </w:r>
    </w:p>
    <w:p w:rsidR="00D24EFE" w:rsidRPr="007243C3" w:rsidRDefault="00D24EFE" w:rsidP="00D24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20 sierpnia 2010 roku w sprawie warunków i sposobu oceniania, klasyfikowania i promowania uczniów i słuchaczy oraz przeprowadzania sprawdzianów i egzaminów w szkołach publicznych.</w:t>
      </w:r>
    </w:p>
    <w:p w:rsidR="00D24EFE" w:rsidRPr="007243C3" w:rsidRDefault="00D24EFE" w:rsidP="00D24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Szcz</w:t>
      </w:r>
      <w:r w:rsidR="003A4313">
        <w:rPr>
          <w:rFonts w:ascii="Times New Roman" w:eastAsia="Times New Roman" w:hAnsi="Times New Roman" w:cs="Times New Roman"/>
          <w:sz w:val="24"/>
          <w:szCs w:val="24"/>
          <w:lang w:eastAsia="pl-PL"/>
        </w:rPr>
        <w:t>egółowe zasady Wewnątrzszkolnych Zasad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Oceniania uczniów, w: Statut Zespołu Szkół Niepublicznych w Gąsawie</w:t>
      </w:r>
    </w:p>
    <w:p w:rsidR="00D24EFE" w:rsidRPr="007243C3" w:rsidRDefault="00D24EFE" w:rsidP="00D24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programowa kształcenia w zawodzie: 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technik żywienia i usług gastronomicznych – 343404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technik hotelarstwa – 422402 </w:t>
      </w:r>
    </w:p>
    <w:p w:rsidR="00D24EFE" w:rsidRPr="007243C3" w:rsidRDefault="00D24EFE" w:rsidP="00D24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nauczania dla zawodu: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technik żywienia i usług gastronomicznych – 343404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technik hotelarstwa – 422402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EFE" w:rsidRPr="007243C3" w:rsidRDefault="003A4313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 przedmiotowych zasad</w:t>
      </w:r>
      <w:r w:rsidR="00D24EFE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oceniania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</w:t>
      </w:r>
      <w:r w:rsidR="003A4313">
        <w:rPr>
          <w:rFonts w:ascii="Times New Roman" w:eastAsia="Times New Roman" w:hAnsi="Times New Roman" w:cs="Times New Roman"/>
          <w:sz w:val="24"/>
          <w:szCs w:val="24"/>
          <w:lang w:eastAsia="pl-PL"/>
        </w:rPr>
        <w:t>towe zasady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ma</w:t>
      </w:r>
      <w:r w:rsidR="003A4313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celu: 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1. Poinformowanie ucznia o poziomie jego osiągnięć edukacyjnych i postępach w nauce;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Pomoc uczniowi w samodzielnym planowaniu swojego rozwoju; 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3. Motywowaniu ucznia do dalszych postępów w nauce;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Dostarczaniu nauczycielowi, rodzicom (opiekunom) informacji o postępach, trudnościach, uzdolnieniach ucznia; 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5. Umożliwienie nauczycielowi doskonalenia organizacji i metod pracy dydaktyczno –wychowawczej;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Uświadomienie uczniom braków w zakresie wiedzy oraz wdrażanie do samokontroli. 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EFE" w:rsidRPr="007243C3" w:rsidRDefault="003A4313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Poniższe przedmiotowe zasady oceniania dotyczą </w:t>
      </w:r>
      <w:r w:rsidR="00D24EFE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przedmiotów: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B7"/>
      </w: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zawodzie: </w:t>
      </w: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żywienia i usług gastronomicznych</w:t>
      </w:r>
      <w:r w:rsidR="003A4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</w:t>
      </w:r>
      <w:r w:rsidR="003A4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zasady bezpieczeństwa w gastronomii 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Technologia gastronomiczna z towaroznawstwem</w:t>
      </w: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produkcji gastronomicznej </w:t>
      </w:r>
    </w:p>
    <w:p w:rsidR="00D24EFE" w:rsidRPr="007243C3" w:rsidRDefault="00CC2B33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Pracownia obsługi klienta</w:t>
      </w:r>
    </w:p>
    <w:p w:rsidR="00CC2B33" w:rsidRDefault="00D24EFE" w:rsidP="00C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Pracownia gastronomiczna</w:t>
      </w:r>
    </w:p>
    <w:p w:rsidR="003A4313" w:rsidRPr="007243C3" w:rsidRDefault="003A4313" w:rsidP="00C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gastronomiczne</w:t>
      </w:r>
    </w:p>
    <w:p w:rsidR="00D24EFE" w:rsidRPr="007243C3" w:rsidRDefault="00D24EFE" w:rsidP="00D24E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4EFE" w:rsidRPr="007243C3" w:rsidRDefault="00D24EFE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C2B33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zawodzie: </w:t>
      </w:r>
      <w:r w:rsidR="00CC2B33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hotelarstwa</w:t>
      </w:r>
      <w:r w:rsidR="003A4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C2B33" w:rsidRPr="007243C3" w:rsidRDefault="00CC2B33" w:rsidP="00D2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Obsługa konsumenta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Pracownia obsługi konsumenta</w:t>
      </w:r>
    </w:p>
    <w:p w:rsidR="00207D31" w:rsidRPr="007243C3" w:rsidRDefault="00207D31">
      <w:pPr>
        <w:rPr>
          <w:b/>
          <w:sz w:val="24"/>
          <w:szCs w:val="24"/>
        </w:rPr>
      </w:pP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Obszary aktywności ucznia podlegające ocenie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1.Wiedza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a. znajomość pojęć, zasad, zagadnień i reguł dotyczących zagadnień zawodowych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programie nauczania na lekcjach teoretycznych przedmiotów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oraz na zajęciach praktycznych;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b. zrozumienie i zapamiętywanie wiadomości zdobytych podczas lekcji i nauki własnej;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c. uporządkowanie i streszczenie wiadomości, zilustrowanie i wyjaśnienie na odpowiednich przykładach.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2. Umiejętności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posługiwanie się wiadomościami według podanych wzorów;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b. prawidłowa interpretacja i samodzielne rozwiązywanie problemów związanych  z przedmiotem;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c. prawidłowa analiza, wnioskowanie i dostrzeganie związków między teorią, a praktyką i stosowanie w rozwiązywaniu zadań;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d. formułowanie problemów, planu działania, przewidywanie i prezentowanie ich na własny sposób;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e. ocenianie, wartościowanie, wnioskowanie;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f. poprawne korzystanie z pomocy dydaktycznych (podręczniki, plansze, rysunki,  schematy);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g. wykorzystywanie wiedzy teoretycznej w praktyce.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3.Postawy 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a. samodzielność i aktywność na lekcji;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b. pozytywne nastawienie i zainteresowanie przedmiotem;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c. praca w zespole;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d. obecność i przygotowanie do lekcji;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prowadzenie zeszytu i wykonywanie zadań; 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f. samodzielność, zaangażowanie i dociekliwość poznawcza;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g. kształcenie kreatywnej postawy wobec problemu;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h. umiejętność samooceny, planowania i organizowania własnej nauki; przyjmowania za nią odpowiedzialności;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i. dokładności, rzetelności, systematyczności, wiary we własne siły.</w:t>
      </w:r>
    </w:p>
    <w:p w:rsidR="007243C3" w:rsidRPr="007243C3" w:rsidRDefault="007243C3" w:rsidP="00C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Metody i formy oceniania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odpowiedzi ustne dotyczą materiału z trzech ostatnich lekcji, 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b. pisemne sprawdziany, testy – przeprowadzane po zakończeniu każdego działu lub kilku działów, zapowiadane z co najmniej tygodniowym wyprzedzeniem (adnotacja w</w:t>
      </w:r>
      <w:r w:rsidR="007243C3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lekcyjnym),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kartkówki – dotyczą materiału z trzech ostatnich lekcji i nie muszą być wcześniej zapowiadane, 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aktywność ucznia – zaangażowanie ucznia, wiedza merytoryczna, sprawność operowania językiem stosownym do zawodu, 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e. prace domowe,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f. ćwiczenia praktyczne,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g. forma pracy twórczej na lekcji – prace grupowe,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formy pracy twórczej w domu – prace dodatkowe, referaty, prezentacje przygotowane w domu i przedstawiane na lekcji lub sprawdzane przez nauczyciela, 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i. udział w konkursach i olimpiadach przedmiotowych,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j. prace nieobowiązkowe, nadprogramowe,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k. przygotowanie ucznia do lekcji - podręcznik, zeszyt, wyposażenie w pomoce dydaktyczne.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B33" w:rsidRPr="007243C3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Zasady sprawdzania, oceniania osiągnięć i postępów</w:t>
      </w:r>
    </w:p>
    <w:p w:rsidR="00CC2B33" w:rsidRPr="007243C3" w:rsidRDefault="00CC2B33" w:rsidP="00CC2B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oceny jest zakres realizacji wymagań edukacyjnych określonych i podanych przez nauczyciela z danego przedmiotu na początku roku szkolnego, za realizację tych wymagań uczeń otrzymuje ocenę.</w:t>
      </w:r>
    </w:p>
    <w:p w:rsidR="00CC2B33" w:rsidRPr="007243C3" w:rsidRDefault="00CC2B33" w:rsidP="00CC2B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oceniany jest za swoje osiągnięcia w nauce (wiedza i umiejętności) oraz postawy (aktywność i kreatywność).</w:t>
      </w:r>
    </w:p>
    <w:p w:rsidR="00CC2B33" w:rsidRPr="007243C3" w:rsidRDefault="00CC2B33" w:rsidP="00CC2B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przez nauczyciela formy sprawdzające są obowiązkowe. Uczeń</w:t>
      </w:r>
      <w:r w:rsidR="0062751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otrzymał ocenę niedostateczną lub był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nieobecny na sprawdzianie</w:t>
      </w:r>
      <w:r w:rsidR="00627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przystąpić do sprawdzianu </w:t>
      </w:r>
      <w:r w:rsidR="0062751B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dwóch tygodni od jego oddania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2B33" w:rsidRPr="007243C3" w:rsidRDefault="00CC2B33" w:rsidP="00CC2B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losowych uczeń może być zwolniony ze sprawdzianu, kartkówki lub odpowiedzi ustnej.</w:t>
      </w:r>
    </w:p>
    <w:p w:rsidR="00CC2B33" w:rsidRPr="007243C3" w:rsidRDefault="00CC2B33" w:rsidP="00CC2B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uczeń z własnej winy nie stawi się na umówiony termin zaliczenia sprawdzianu nauczyciel może przeprowadzić sprawdzian w innym terminie, bez pytania o zgodę ucznia.</w:t>
      </w:r>
    </w:p>
    <w:p w:rsidR="00CC2B33" w:rsidRPr="007243C3" w:rsidRDefault="00CC2B33" w:rsidP="00CC2B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przerwać pisanie pracy uczniowi lub całej klasie, może</w:t>
      </w:r>
      <w:r w:rsidR="00C863E2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wystawić ocenę niedostateczną, jeżeli w trakcie pracy klasowej, sprawdzianu lub</w:t>
      </w:r>
      <w:r w:rsidR="00C863E2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testu</w:t>
      </w:r>
      <w:r w:rsidR="00C863E2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ma miejsce złamanie regulaminu (np. korzystanie z niedozwolonych źródeł).</w:t>
      </w:r>
    </w:p>
    <w:p w:rsidR="00CC2B33" w:rsidRPr="007243C3" w:rsidRDefault="00CC2B33" w:rsidP="00CC2B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przystąpić do sprawdzianu powtórnie tylko raz w ciągu dwóch</w:t>
      </w:r>
      <w:r w:rsidR="00C863E2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 od daty zapoznania się z oceną (w terminie uzgodnionym z nauczycielem). Ocena z poprawy wpisywana jest do dziennika jako kolejna ocena</w:t>
      </w:r>
      <w:r w:rsidR="00C863E2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cząstkowa.</w:t>
      </w:r>
    </w:p>
    <w:p w:rsidR="00CC2B33" w:rsidRPr="007243C3" w:rsidRDefault="00CC2B33" w:rsidP="00CC2B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do oceny za dodatkowo i nadprogramowo wykonaną pracę. </w:t>
      </w:r>
    </w:p>
    <w:p w:rsidR="00C863E2" w:rsidRPr="007243C3" w:rsidRDefault="00CC2B33" w:rsidP="00C863E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opuścił 50% zajęć i brak jest podstaw do wystawienia oceny – nie jest</w:t>
      </w:r>
      <w:r w:rsidR="00C863E2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klasyfikowany. Dla ucznia, o którym mowa w powyższym punkcie może być przeprowadzony</w:t>
      </w:r>
      <w:r w:rsidR="00C863E2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klasyfikacyjny. Sprawę dopuszcze</w:t>
      </w:r>
      <w:r w:rsidR="00C863E2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do egzaminu regulują odrębne przepisy. </w:t>
      </w:r>
    </w:p>
    <w:p w:rsidR="00C863E2" w:rsidRPr="007243C3" w:rsidRDefault="00C863E2" w:rsidP="00C863E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ma prawo zgłosić jedno nieprzygotowanie przed lekcją w semestrze. </w:t>
      </w:r>
    </w:p>
    <w:p w:rsidR="00C863E2" w:rsidRPr="007243C3" w:rsidRDefault="00C863E2" w:rsidP="00C863E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Nieprzygotowania nie można zgłosić przed zapowiedzianym sprawdzianem, kartkówką zapowiedzianą, w przypadku przekrojowych prac domowych, referatów.</w:t>
      </w:r>
    </w:p>
    <w:p w:rsidR="00C863E2" w:rsidRPr="007243C3" w:rsidRDefault="00C863E2" w:rsidP="00C863E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zeszytu jest obowiązkowe do zaliczenia przedmiotu – ocenie podlega kompletność notatek z lekcji.</w:t>
      </w:r>
    </w:p>
    <w:p w:rsidR="00C863E2" w:rsidRPr="00BA7AA9" w:rsidRDefault="00C863E2" w:rsidP="00C863E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pracy domowej, brak zeszytu przedmiotowego może być podstawą do ustalenia bieżącej oceny niedostatecznej.</w:t>
      </w:r>
    </w:p>
    <w:p w:rsidR="00BB49D9" w:rsidRPr="007243C3" w:rsidRDefault="00BB49D9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9D9" w:rsidRPr="007243C3" w:rsidRDefault="00BB49D9" w:rsidP="00BB4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Kryteria oceny ucznia</w:t>
      </w:r>
    </w:p>
    <w:p w:rsidR="00BB49D9" w:rsidRPr="007243C3" w:rsidRDefault="00BB49D9" w:rsidP="00BB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obowiązująca skala ocen</w:t>
      </w:r>
    </w:p>
    <w:p w:rsidR="00BB49D9" w:rsidRPr="007243C3" w:rsidRDefault="00BB49D9" w:rsidP="00BA7A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243C3">
        <w:rPr>
          <w:rFonts w:ascii="Times New Roman" w:hAnsi="Times New Roman" w:cs="Times New Roman"/>
          <w:sz w:val="24"/>
          <w:szCs w:val="24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            6      cel</w:t>
      </w:r>
      <w:r w:rsidR="00BA7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dobry    5       </w:t>
      </w:r>
      <w:proofErr w:type="spellStart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="00BA7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               4       </w:t>
      </w:r>
      <w:proofErr w:type="spellStart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="00BA7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A7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dostateczny       3       </w:t>
      </w:r>
      <w:proofErr w:type="spellStart"/>
      <w:r w:rsidR="00BA7AA9">
        <w:rPr>
          <w:rFonts w:ascii="Times New Roman" w:eastAsia="Times New Roman" w:hAnsi="Times New Roman" w:cs="Times New Roman"/>
          <w:sz w:val="24"/>
          <w:szCs w:val="24"/>
          <w:lang w:eastAsia="pl-PL"/>
        </w:rPr>
        <w:t>dst</w:t>
      </w:r>
      <w:proofErr w:type="spellEnd"/>
      <w:r w:rsidR="00BA7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dopuszczający   2      </w:t>
      </w:r>
      <w:proofErr w:type="spellStart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 w:rsidR="00BA7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niedostateczny   1      </w:t>
      </w:r>
      <w:proofErr w:type="spellStart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</w:p>
    <w:p w:rsidR="00BB49D9" w:rsidRPr="007243C3" w:rsidRDefault="00BB49D9" w:rsidP="00BA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9D9" w:rsidRPr="007243C3" w:rsidRDefault="0047611F" w:rsidP="00BB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BB49D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race pisemne z włączeniem testów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przedmiotów zawodowych teoretycznych</w:t>
      </w:r>
      <w:r w:rsidR="00BB49D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podlegają ocenie wg następujących zasad:</w:t>
      </w:r>
    </w:p>
    <w:p w:rsidR="00BB49D9" w:rsidRPr="0047611F" w:rsidRDefault="0047611F" w:rsidP="0047611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&lt; 50 %niedostateczny </w:t>
      </w:r>
    </w:p>
    <w:p w:rsidR="00BB49D9" w:rsidRPr="0047611F" w:rsidRDefault="0047611F" w:rsidP="0047611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– 60 % </w:t>
      </w:r>
      <w:r w:rsidR="00BB49D9" w:rsidRP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D9" w:rsidRPr="0047611F" w:rsidRDefault="0062751B" w:rsidP="0047611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B49D9" w:rsidRP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9D9" w:rsidRP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dostateczny</w:t>
      </w:r>
    </w:p>
    <w:p w:rsidR="00BB49D9" w:rsidRPr="0047611F" w:rsidRDefault="0047611F" w:rsidP="0047611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 – 85 % dobry </w:t>
      </w:r>
    </w:p>
    <w:p w:rsidR="00BB49D9" w:rsidRPr="0047611F" w:rsidRDefault="0062751B" w:rsidP="0047611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>6 – 95 % bardzo dobry</w:t>
      </w:r>
    </w:p>
    <w:p w:rsidR="0062751B" w:rsidRDefault="0047611F" w:rsidP="0047611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 – 100 % </w:t>
      </w:r>
      <w:r w:rsidR="00E96AD8" w:rsidRPr="0047611F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</w:p>
    <w:p w:rsidR="0047611F" w:rsidRDefault="0047611F" w:rsidP="0047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praktycznych, pracowni ustala się następujące progi zaliczeniowe:</w:t>
      </w:r>
    </w:p>
    <w:p w:rsidR="0047611F" w:rsidRDefault="0047611F" w:rsidP="004761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&lt; 75 % niedostateczny</w:t>
      </w:r>
    </w:p>
    <w:p w:rsidR="0047611F" w:rsidRDefault="00BA7AA9" w:rsidP="004761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 – 80 % dopuszczający</w:t>
      </w:r>
    </w:p>
    <w:p w:rsidR="00BA7AA9" w:rsidRDefault="00BA7AA9" w:rsidP="004761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81 – 85 % dostateczny</w:t>
      </w:r>
    </w:p>
    <w:p w:rsidR="00BA7AA9" w:rsidRDefault="00BA7AA9" w:rsidP="004761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 – 90 % dobry</w:t>
      </w:r>
    </w:p>
    <w:p w:rsidR="00BA7AA9" w:rsidRDefault="00BA7AA9" w:rsidP="004761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 – 95 % bardzo dobry</w:t>
      </w:r>
    </w:p>
    <w:p w:rsidR="00BA7AA9" w:rsidRPr="0047611F" w:rsidRDefault="00BA7AA9" w:rsidP="004761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 – 100 % celujący</w:t>
      </w:r>
    </w:p>
    <w:p w:rsidR="0062751B" w:rsidRPr="0062751B" w:rsidRDefault="0062751B" w:rsidP="00627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3C3" w:rsidRDefault="007243C3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43C3" w:rsidRDefault="007243C3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BB49D9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Sposoby informowania ucznia i rodziców o osiągnięciach, postępach i zagrożeniach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pierwszej lekcji w roku szkolnym nauczyciel zapoznaje uczniów 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Przedmiotowym</w:t>
      </w:r>
      <w:r w:rsidR="003A431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31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(adnotacja w dzienniku lekcyjnym).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2. Uzyskana ocena jest jawna i uzasadniona, ustalona w oparciu o opracowane kryteria.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Prace pisemne są przechowywane przez nauczyciela do końca danego roku szkolnego, dostępne do wglądu dla rodziców (opiekunów) i uczniów.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Rodzice (opiekunowie) są informowani o postępach i ocenach swojego dziecka na zebraniach, bądź podczas indywidualnych rozmów z wychowawcą lub uczącym nauczycielem.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Rodzice mają wgląd do dziennika, gdzie mogą sprawdzić bieżące oceny swego dziecka.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Informacja o grożącej śródrocznej i </w:t>
      </w:r>
      <w:proofErr w:type="spellStart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niedostatecznej jest przekazywana rodzicom zgodn</w:t>
      </w:r>
      <w:r w:rsidR="003A4313">
        <w:rPr>
          <w:rFonts w:ascii="Times New Roman" w:eastAsia="Times New Roman" w:hAnsi="Times New Roman" w:cs="Times New Roman"/>
          <w:sz w:val="24"/>
          <w:szCs w:val="24"/>
          <w:lang w:eastAsia="pl-PL"/>
        </w:rPr>
        <w:t>ie z procedurą Wewnątrzszkolnych Zasad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Oceniania.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BB49D9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Sposoby gromadzenia informacji o osiągnięciach i postępach uczniów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na bieżąco wpisuje oceny uzyskane przez uczniów do dziennika.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Oceny ze sprawdzianów wpisywane są do dziennika kolorem czerwonym.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dzienniku lekcyjnym określa się za co uczeń otrzymał daną ocenę.</w:t>
      </w:r>
    </w:p>
    <w:p w:rsidR="00BB49D9" w:rsidRPr="007243C3" w:rsidRDefault="00BB49D9" w:rsidP="00BB4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7243C3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Sposób ustalania oceny śródrocznej i </w:t>
      </w:r>
      <w:proofErr w:type="spellStart"/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końcoworocznej</w:t>
      </w:r>
      <w:proofErr w:type="spellEnd"/>
    </w:p>
    <w:p w:rsidR="00C863E2" w:rsidRPr="007243C3" w:rsidRDefault="00C863E2" w:rsidP="00C86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klasyfikacyjne śródroczne i </w:t>
      </w:r>
      <w:proofErr w:type="spellStart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</w:t>
      </w:r>
      <w:proofErr w:type="spellEnd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nauczyciel biorąc pod uwagę wszystkie oceny cząstkowe ze szczególnym uwzględnieniem ocen ze sprawdzianów, testów, kartkówek, odpowiedzi ustnych, a w przypadku oceny rocznej również oceny śródrocznej uzyskanej przez ucznia oraz jego osiągnięcia  w olimpiadach, konkursach. Pozostałe oceny z różnych form aktywności brane są pod uwagę w dalszej kolejności.</w:t>
      </w:r>
    </w:p>
    <w:p w:rsidR="00C863E2" w:rsidRPr="007243C3" w:rsidRDefault="00C863E2" w:rsidP="00C86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śródroczna i </w:t>
      </w:r>
      <w:proofErr w:type="spellStart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końcoworoczna</w:t>
      </w:r>
      <w:proofErr w:type="spellEnd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średnią arytmetyczną ocen cząstkowych lecz średnią ważoną..</w:t>
      </w:r>
    </w:p>
    <w:p w:rsidR="00C863E2" w:rsidRPr="007243C3" w:rsidRDefault="00C863E2" w:rsidP="00C86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wyniku klasyfikacji uczeń otrzyma śródroczną ocenę niedostateczną, ma obowiązek zaliczenia treści obowiązujących w I semestrze w terminie ustalonym przez nauczyciela.</w:t>
      </w:r>
    </w:p>
    <w:p w:rsidR="00C863E2" w:rsidRPr="007243C3" w:rsidRDefault="00C863E2" w:rsidP="00C86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wyniku klasyfikacji </w:t>
      </w:r>
      <w:proofErr w:type="spellStart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otrzyma ocenę niedostateczną, to ocena ta może być zmieniona jedynie w wyniku egzaminu poprawkowego (zasady przeprowadzania e</w:t>
      </w:r>
      <w:r w:rsidR="003A4313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gzaminów poprawkowych regulują w  Wewnątrzszkolne Zasady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Oceniania).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3E2" w:rsidRPr="007243C3" w:rsidRDefault="007243C3" w:rsidP="00C8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C863E2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Wymagania na poszczególne oceny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A. Ocena osiągnięć z teoretycznych przedmiotów zawodowych</w:t>
      </w:r>
    </w:p>
    <w:p w:rsidR="003A431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Stopień „celujący”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</w:t>
      </w:r>
    </w:p>
    <w:p w:rsidR="00C863E2" w:rsidRPr="008A58C4" w:rsidRDefault="00C863E2" w:rsidP="00C863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8C4"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A58C4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przedmiotu w danej klasie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samodzielnie rozwiązuje problemy związane z zawodem; </w:t>
      </w:r>
    </w:p>
    <w:p w:rsidR="00C863E2" w:rsidRPr="007243C3" w:rsidRDefault="00C863E2" w:rsidP="00C863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ocenia podane rozwiązanie;</w:t>
      </w:r>
    </w:p>
    <w:p w:rsidR="00C863E2" w:rsidRPr="007243C3" w:rsidRDefault="00C863E2" w:rsidP="00C863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trafnie wykorzystuje wiedzę teoretyczną w rozwiązywaniu problemów praktycznych;</w:t>
      </w:r>
    </w:p>
    <w:p w:rsidR="00C863E2" w:rsidRPr="007243C3" w:rsidRDefault="00C863E2" w:rsidP="00C863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nowatorskie i twórcze podejście do zagadnienia; </w:t>
      </w:r>
    </w:p>
    <w:p w:rsidR="00C863E2" w:rsidRPr="007243C3" w:rsidRDefault="00C863E2" w:rsidP="00C8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interpretuje zdobyte wiadomości, planując rozwiązanie praktyczne;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angażuje się biorąc udział w olimpiadach, konkursach, osiąga sukcesy wewnątrz i pozaszkolne;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zainteresowany zawodem/przedmiotem;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Stopień „bardzo dobry”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przedmiotu w danej klasie,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rozwiązuje problemy teoretyczne i praktyczne związane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z zawodem/przedmiotem;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prawidłowo argumentować i dowodzić swoich racji;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analizuje, wnioskuje i dostrzega związki między wiadomościami teoretycznymi, a umiejętnościami praktycznymi;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trafnie wykorzystuje wiedzę teoretyczną w rozwiązywaniu problemów praktycznych;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wykorzystać wiadomości z różnych dziedzin podczas rozwiązywania zaistniałych problemów teoretycznych jak i praktycznych w swoim zawodzie/przedmiocie;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Stopień „dobry”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podstawową wiedzę z zakresu treści zawodu/przedmiotu oraz umiejętności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przydatne na każdym stanowisku pracy;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rozumie sytuacje, zasady i metody stosowane w zawodzie/przedmiocie;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prawidłowo przenieść procedury ćwiczeniowe na rzeczywiste podczas działań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trafnie wyjaśnia poznawane wiadomości;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trafnie wykorzystuje wiedzę i umiejętności w realizacji zadania praktycznego;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rozpoznaje, porządkuje, grupuje zdobytą wiedzę i umiejętności;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 błędy popełniane przy rozwiązywaniu określonych zadań;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posługuje się słownictwem zawodowym;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aktywny na zajęciach;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Stopień „dostateczny”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podstawowe wiadomości i umiejętności pozwalające na zrozumienie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 zagadnień z danego przedmiotu;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przywiązuje zbytniej uwagi do organizacji pracy, estetyki i staranności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wykonywanych prac;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wypowiada się ogólnikowo, popełnia drobne błędy;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elementarny stopień zrozumienia wiadomości;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omówić zagadnienie z pomocą nauczyciela;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ilustruje zagadnienia odpowiednimi przykładami;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podstawowe wiadomości w wykonywaniu zawodu/przedmiotu;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Stopień „dopuszczający”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 stopniu elementarnym przygotowanie do zawodu/przedmiotu;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nazwać, wymienić podstawowe czynności związane z wykonywanym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zawodem z pomocą nauczyciela;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powiedzieć lub pokazać jak wykonać ćwiczenie;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pomocy nauczyciela wykonuje podstawowe formy ćwiczeń;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jaką ważną rolę odgrywa wiedza i umiejętności w pracy zawodowej;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rokuje nadzieję, że zrozumie zdobyte wiadomości;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Stopień „niedostateczny”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podstawowych wiadomości związanych z zawodem/ przedmiotem;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samodzielnie ani przy pomocy nauczyciela wykazać się wiedzą 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umiejętnościami;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wykazuje zainteresowania zawodem/przedmiotem;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jest w stanie wymienić, nazwać, zdefiniować sposobu działania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zawodzie/przedmiocie;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opuszcza lekcje i nie prowadzi systematycznie zeszytu;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odrabia zadań domowych;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korzysta z zaproponowanych form pomocy;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Ocena osiągnięć z praktycznych przedmiotów zawodowych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Stopień „celujący”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bezpieczeństwa i higieny pracy oraz przepisów ochrony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przeciwpożarowej oraz systemów HACCP, GMP, GHP;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 prawidłowo i zgodnie z zasadami i przepisami wykonuje wszystkie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i obowiązki;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wiedzę i umiejętności wykraczające poza program nauczania;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rozwiązuje problemy związane z zawodem;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czynny udział w przyjęciach okolicznościowych,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konkursach, olimpiadach;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nowatorskie i twórcze podejście do zawodu;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wzorowym porządku utrzymuje stanowisko pracy;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kształtuje postawę otwartości, koleżeństwa, współpracy w grupie;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Stopień „bardzo dobry”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bezpieczeństwa i higieny pracy oraz przepisów ochrony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przeciwpożarowej oraz systemów HACCP, GMP, GHP;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 prawidłowo, zgodnie z zasadami obowiązującymi z gastronomii potrafi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dobrze wykonać wszystkie czynności związane z przebiegiem procesu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produkcji potraw i obsługą konsumenta;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samodzielnie korzystać z receptur i zaplanować posiłki dla wybranej grupy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żywieniowej,  zaplanować przyjęcie okolicznościowe, przygotować salę konsumencką do funkcji śniadaniowej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integrować grupę w pracy;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wykorzystać wiadomości z różnych dziedzin;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przywiązuje dużą wagę do jakości i estetyki potraw wykonywanych na zajęciach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analizuje, wnioskuje i dostrzega związki między wiadomościami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teoretycznymi a umiejętnościami praktycznymi;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Stopień „dobry”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otrzymuje uczeń, który: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bezpieczeństwa i higieny pracy oraz przepisów ochrony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przeciwpożarowej oraz systemów HACCP, GMP, GHP;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sprawnie posługuje się recepturami gastronomicznymi i kalkulacją cenową potraw;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podstawową wiedzę z zakresu treści zawodu oraz umiejętności przydatne na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stanowisku pracy;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rozumie sytuacje, zasady i metody stosowane w zawodzie;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wykonuje przydzielone czynności popełniając przy tym drobne błędy w sztuce kulinarnej i kelnerskiej, które z pomocą nauczyciela potrafi skorygować; </w:t>
      </w:r>
    </w:p>
    <w:p w:rsidR="009F355A" w:rsidRPr="007243C3" w:rsidRDefault="009F355A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opanował technikę sporządzania i ekspedycji potraw</w:t>
      </w:r>
      <w:r w:rsidR="00D6143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obsługi konsumenta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ocenę organoleptyczną surowców, półproduktów i produktów;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 błędy popełnione przy rozwiązywaniu określonych zadań;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aktywny na zajęciach praktycznych;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potrafi serwować potrawy;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D61439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„dostateczny”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D61439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bezpieczeństwa i higieny pracy oraz przepisów ochrony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przeciwpożarowej oraz systemów HACCP, GMP, GHP;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technikę sporządzania podstawowych potraw i napojów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, doboru naczyń do potraw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 pomocą nauczyciela korzystać z receptur gastronomicznych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przygotować  salę konsumencką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przeprowadzić ocenę organoleptyczną surowców, półproduktów i potraw;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przywiązuje zbytniej uwagi do organizacji pracy, estetyki i staranności wykonywanych prac;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elementarny stopień zrozumienia wiadomości;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wykonać podstawowe ćwiczenia praktyczne z pomocą nauczyciela;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podstawowe wiadomości w wykonywaniu zawodu;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D61439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„dopuszczający”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przepisy bhp, higieny pracy oraz regulaminu pracowni zajęć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praktycznych, a także systemów HACCP, GMP, GHP;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nazwać, wymienić, wykonać podstawowe czynności związane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wykonywanym zawodem z pomocą nauczyciela;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ciągłej pomocy i nadzoru nauczyciela w przebiegu zajęć praktycznych;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podstawowe metody sporządzania potraw;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nauczyciela wykonuje czynności praktyczne związane z obróbką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wstępną i cieplną;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rokuje nadzieję, ze zrozumie zdobyte wiadomości;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jaką ważną rolę odgrywa wiedza i umiejętności praktyczne w pracy zawodowej; </w:t>
      </w:r>
    </w:p>
    <w:p w:rsidR="009F355A" w:rsidRPr="007243C3" w:rsidRDefault="009F355A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D61439"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„niedostateczny”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uczeń, który: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bezpieczeństwa i higieny pracy oraz przepisów ochrony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przeciwpożarowej oraz systemów HACCP, GMP, GHP;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opanował podstawowych czynności praktycznych związanych z zawodem;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samodzielnie, ani przy pomocy nauczyciela wykazać się wiedzą 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umiejętnościami praktycznymi;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wykonuje powierzonych czynności;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opuszcza zajęcia praktyczne, nie prowadzi dokumentacji na zajęciach; </w:t>
      </w:r>
    </w:p>
    <w:p w:rsidR="009F355A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zagrożenie dla uczniów, dla siebie i pracowników kuchni;</w:t>
      </w:r>
    </w:p>
    <w:p w:rsidR="009F355A" w:rsidRPr="007243C3" w:rsidRDefault="00D61439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dokonuje regularnych wpłat na ćwiczenia, co uniemożliwia realizację ustalonego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55A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nauczania.</w:t>
      </w:r>
    </w:p>
    <w:p w:rsidR="00D61439" w:rsidRPr="007243C3" w:rsidRDefault="00D61439" w:rsidP="009F3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55A" w:rsidRPr="007243C3" w:rsidRDefault="00D61439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praktycznych obowiązuje odzież ochronna</w:t>
      </w:r>
    </w:p>
    <w:p w:rsidR="00D61439" w:rsidRPr="007243C3" w:rsidRDefault="00D61439" w:rsidP="009F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na zajęcia praktycznych muszą być przez uczniów odrobione a ich realizacja potwierdzona podpisem pracodawcy</w:t>
      </w:r>
    </w:p>
    <w:p w:rsidR="00CC2B33" w:rsidRPr="007243C3" w:rsidRDefault="00CC2B33" w:rsidP="00D61439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B33" w:rsidRPr="007243C3" w:rsidRDefault="00CC2B33">
      <w:pPr>
        <w:rPr>
          <w:sz w:val="24"/>
          <w:szCs w:val="24"/>
        </w:rPr>
      </w:pP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Dostosowanie wymagań edukacyjnych dla uczniów o obniżonych możliwościach intelektualnych i uczniów z dysleksją w nauczaniu przedmiotów zawodowych branży gastronomicznej i hotelarskiej</w:t>
      </w: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1. W części teoretycznej:</w:t>
      </w:r>
    </w:p>
    <w:p w:rsidR="00D61439" w:rsidRPr="007243C3" w:rsidRDefault="00D61439" w:rsidP="00D61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kilkakrotne wyjaśnianie podanej treści z indywidualnym podejściem do ucznia,</w:t>
      </w:r>
    </w:p>
    <w:p w:rsidR="00D61439" w:rsidRPr="007243C3" w:rsidRDefault="00D61439" w:rsidP="00D61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czasu przepisywania treści z tablicy i plansz,</w:t>
      </w:r>
    </w:p>
    <w:p w:rsidR="00D61439" w:rsidRPr="007243C3" w:rsidRDefault="00D61439" w:rsidP="00D61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wiedzy ucznia poprzez testy wyboru lub pytanie ustne,</w:t>
      </w:r>
    </w:p>
    <w:p w:rsidR="00D61439" w:rsidRPr="007243C3" w:rsidRDefault="00D61439" w:rsidP="00D61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bieżąca poprawa notatki z lekcji w zapisach ucznia,</w:t>
      </w:r>
    </w:p>
    <w:p w:rsidR="00D61439" w:rsidRPr="007243C3" w:rsidRDefault="00D61439" w:rsidP="00D61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32607"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2607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wydłużenie czasu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607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sprawdzianów pisemnych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części praktycznej:</w:t>
      </w:r>
    </w:p>
    <w:p w:rsidR="00D61439" w:rsidRPr="007243C3" w:rsidRDefault="00832607" w:rsidP="00D61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6143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czasu zaznajamiania się z treścią zadania (np. receptury gastronomiczne),</w:t>
      </w:r>
    </w:p>
    <w:p w:rsidR="00D61439" w:rsidRPr="007243C3" w:rsidRDefault="00832607" w:rsidP="00D61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6143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wytłumaczenie ustne sposobu wykonania zadania,</w:t>
      </w:r>
    </w:p>
    <w:p w:rsidR="00D61439" w:rsidRPr="007243C3" w:rsidRDefault="00832607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6143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korzystania z gotowych pomocy typu instrukcje, receptury, plansze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6143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wykonywania zadania praktycznego,</w:t>
      </w:r>
    </w:p>
    <w:p w:rsidR="00D61439" w:rsidRPr="007243C3" w:rsidRDefault="00832607" w:rsidP="00D61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6143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ustnej odpowiedzi potwierdzającej wiedzę ucznia obok pisemnego lub</w:t>
      </w: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143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rysunkowego prezentowania efektu wykonywanego zadania,</w:t>
      </w:r>
    </w:p>
    <w:p w:rsidR="00D61439" w:rsidRPr="007243C3" w:rsidRDefault="00832607" w:rsidP="00D61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3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61439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obniżenie wymagań o stopień w ocenie pracy pisemnej związanej </w:t>
      </w: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wykonywanym zadaniem praktycznym.</w:t>
      </w: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Zarówno w części teoretycznej jak i praktycznej w ocenie pracy pisemnej nie będą</w:t>
      </w:r>
      <w:r w:rsidR="00832607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brane pod uwagę błędy ortograficzne oraz grafika pisma.</w:t>
      </w: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Postanowienia końcowe</w:t>
      </w: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32607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nie objętych przedmiotowym</w:t>
      </w:r>
      <w:r w:rsidR="008A58C4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zasadami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obowiązują regu</w:t>
      </w:r>
      <w:r w:rsidR="008A58C4">
        <w:rPr>
          <w:rFonts w:ascii="Times New Roman" w:eastAsia="Times New Roman" w:hAnsi="Times New Roman" w:cs="Times New Roman"/>
          <w:sz w:val="24"/>
          <w:szCs w:val="24"/>
          <w:lang w:eastAsia="pl-PL"/>
        </w:rPr>
        <w:t>lacje zawarte w wewnątrzszkolnych zasadach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oceniania.</w:t>
      </w: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A5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Przedmiotowych Zasadach</w:t>
      </w:r>
      <w:r w:rsidR="00832607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mogą być dokonywane z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mian</w:t>
      </w:r>
      <w:r w:rsidR="00832607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y i uzupełnienia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32607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8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zasady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podlega nowelizacjom wynikaj</w:t>
      </w:r>
      <w:r w:rsidR="008A58C4">
        <w:rPr>
          <w:rFonts w:ascii="Times New Roman" w:eastAsia="Times New Roman" w:hAnsi="Times New Roman" w:cs="Times New Roman"/>
          <w:sz w:val="24"/>
          <w:szCs w:val="24"/>
          <w:lang w:eastAsia="pl-PL"/>
        </w:rPr>
        <w:t>ącym ze zmian wewnątrzszkolnych zasad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oraz ze zmianami rozporządzeń MEN.</w:t>
      </w:r>
    </w:p>
    <w:p w:rsidR="00832607" w:rsidRPr="007243C3" w:rsidRDefault="00832607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39" w:rsidRPr="007243C3" w:rsidRDefault="00D61439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</w:t>
      </w:r>
      <w:r w:rsidR="00832607"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439" w:rsidRPr="007243C3" w:rsidRDefault="00832607" w:rsidP="00D6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3C3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Mazana</w:t>
      </w:r>
    </w:p>
    <w:p w:rsidR="00CC2B33" w:rsidRPr="007243C3" w:rsidRDefault="00CC2B33">
      <w:pPr>
        <w:rPr>
          <w:sz w:val="24"/>
          <w:szCs w:val="24"/>
        </w:rPr>
      </w:pPr>
    </w:p>
    <w:sectPr w:rsidR="00CC2B33" w:rsidRPr="007243C3" w:rsidSect="00BA7A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88C"/>
    <w:multiLevelType w:val="hybridMultilevel"/>
    <w:tmpl w:val="E84E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B53"/>
    <w:multiLevelType w:val="hybridMultilevel"/>
    <w:tmpl w:val="2E12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1D1E"/>
    <w:multiLevelType w:val="hybridMultilevel"/>
    <w:tmpl w:val="63E4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1790"/>
    <w:multiLevelType w:val="hybridMultilevel"/>
    <w:tmpl w:val="2894270A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A7B26D1"/>
    <w:multiLevelType w:val="hybridMultilevel"/>
    <w:tmpl w:val="4C269C8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11B"/>
    <w:multiLevelType w:val="hybridMultilevel"/>
    <w:tmpl w:val="346C9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6326A"/>
    <w:multiLevelType w:val="hybridMultilevel"/>
    <w:tmpl w:val="F208BD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E265C60"/>
    <w:multiLevelType w:val="hybridMultilevel"/>
    <w:tmpl w:val="17FE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70F28"/>
    <w:multiLevelType w:val="hybridMultilevel"/>
    <w:tmpl w:val="17883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D516F"/>
    <w:multiLevelType w:val="hybridMultilevel"/>
    <w:tmpl w:val="89A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7ECF"/>
    <w:multiLevelType w:val="hybridMultilevel"/>
    <w:tmpl w:val="7E24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6C81"/>
    <w:multiLevelType w:val="hybridMultilevel"/>
    <w:tmpl w:val="9CE8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4EFE"/>
    <w:rsid w:val="00207D31"/>
    <w:rsid w:val="003A4313"/>
    <w:rsid w:val="00435F01"/>
    <w:rsid w:val="0047611F"/>
    <w:rsid w:val="0062751B"/>
    <w:rsid w:val="007243C3"/>
    <w:rsid w:val="00832607"/>
    <w:rsid w:val="008A58C4"/>
    <w:rsid w:val="009F355A"/>
    <w:rsid w:val="00BA7AA9"/>
    <w:rsid w:val="00BB49D9"/>
    <w:rsid w:val="00C863E2"/>
    <w:rsid w:val="00CC2B33"/>
    <w:rsid w:val="00D06127"/>
    <w:rsid w:val="00D24EFE"/>
    <w:rsid w:val="00D61439"/>
    <w:rsid w:val="00E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2719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4</cp:revision>
  <cp:lastPrinted>2017-09-05T08:37:00Z</cp:lastPrinted>
  <dcterms:created xsi:type="dcterms:W3CDTF">2017-09-05T08:39:00Z</dcterms:created>
  <dcterms:modified xsi:type="dcterms:W3CDTF">2018-10-02T17:43:00Z</dcterms:modified>
</cp:coreProperties>
</file>